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7D55E" w14:textId="3F61DFB5" w:rsidR="00FB2D4F" w:rsidRPr="00605CE9" w:rsidRDefault="00563C51" w:rsidP="00605CE9">
      <w:pPr>
        <w:pStyle w:val="Nagwek2"/>
        <w:jc w:val="right"/>
        <w:rPr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078625A8" wp14:editId="06B39AF2">
            <wp:simplePos x="0" y="0"/>
            <wp:positionH relativeFrom="column">
              <wp:posOffset>1233805</wp:posOffset>
            </wp:positionH>
            <wp:positionV relativeFrom="paragraph">
              <wp:posOffset>576580</wp:posOffset>
            </wp:positionV>
            <wp:extent cx="736600" cy="685800"/>
            <wp:effectExtent l="0" t="0" r="6350" b="0"/>
            <wp:wrapThrough wrapText="bothSides">
              <wp:wrapPolygon edited="0">
                <wp:start x="0" y="0"/>
                <wp:lineTo x="0" y="21000"/>
                <wp:lineTo x="21228" y="21000"/>
                <wp:lineTo x="21228" y="0"/>
                <wp:lineTo x="0" y="0"/>
              </wp:wrapPolygon>
            </wp:wrapThrough>
            <wp:docPr id="1987034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03438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7C58E3B" wp14:editId="6ACC3FAC">
            <wp:simplePos x="0" y="0"/>
            <wp:positionH relativeFrom="margin">
              <wp:posOffset>52705</wp:posOffset>
            </wp:positionH>
            <wp:positionV relativeFrom="paragraph">
              <wp:posOffset>548005</wp:posOffset>
            </wp:positionV>
            <wp:extent cx="685800" cy="685800"/>
            <wp:effectExtent l="0" t="0" r="0" b="0"/>
            <wp:wrapNone/>
            <wp:docPr id="5195300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530053" name="Obraz 51953005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627">
        <w:rPr>
          <w:b/>
          <w:bCs/>
        </w:rPr>
        <w:br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  <w:r w:rsidR="00933F5C">
        <w:rPr>
          <w:b/>
          <w:bCs/>
        </w:rPr>
        <w:tab/>
      </w:r>
    </w:p>
    <w:p w14:paraId="658D0894" w14:textId="77777777" w:rsidR="00CB45E4" w:rsidRDefault="00CB45E4" w:rsidP="00687B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AE766" w14:textId="77777777" w:rsidR="00563C51" w:rsidRDefault="00563C51" w:rsidP="00687B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C348E8" w14:textId="43874E12" w:rsidR="00933F5C" w:rsidRPr="00687B1A" w:rsidRDefault="00687B1A" w:rsidP="00687B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Odkrycie stulecia – kołobrzeska </w:t>
      </w:r>
      <w:r w:rsidRPr="00687B1A">
        <w:rPr>
          <w:rFonts w:ascii="Times New Roman" w:hAnsi="Times New Roman" w:cs="Times New Roman"/>
          <w:b/>
          <w:bCs/>
          <w:sz w:val="28"/>
          <w:szCs w:val="28"/>
        </w:rPr>
        <w:t xml:space="preserve">Wenus </w:t>
      </w:r>
    </w:p>
    <w:bookmarkEnd w:id="0"/>
    <w:p w14:paraId="365BB2DE" w14:textId="39A392A0" w:rsidR="00933F5C" w:rsidRPr="00933F5C" w:rsidRDefault="00933F5C" w:rsidP="00CB45E4">
      <w:pPr>
        <w:spacing w:before="240"/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 xml:space="preserve">W grudniu 2022 roku </w:t>
      </w:r>
      <w:r w:rsidR="00F369F5">
        <w:rPr>
          <w:rFonts w:ascii="Times New Roman" w:hAnsi="Times New Roman" w:cs="Times New Roman"/>
        </w:rPr>
        <w:t>w dzielnicy Kołobrzegu -</w:t>
      </w:r>
      <w:r w:rsidR="00721627">
        <w:rPr>
          <w:rFonts w:ascii="Times New Roman" w:hAnsi="Times New Roman" w:cs="Times New Roman"/>
        </w:rPr>
        <w:t xml:space="preserve"> </w:t>
      </w:r>
      <w:proofErr w:type="spellStart"/>
      <w:r w:rsidR="00721627">
        <w:rPr>
          <w:rFonts w:ascii="Times New Roman" w:hAnsi="Times New Roman" w:cs="Times New Roman"/>
        </w:rPr>
        <w:t>Podczele</w:t>
      </w:r>
      <w:proofErr w:type="spellEnd"/>
      <w:r w:rsidR="00721627">
        <w:rPr>
          <w:rFonts w:ascii="Times New Roman" w:hAnsi="Times New Roman" w:cs="Times New Roman"/>
        </w:rPr>
        <w:t xml:space="preserve">, została </w:t>
      </w:r>
      <w:r w:rsidRPr="00933F5C">
        <w:rPr>
          <w:rFonts w:ascii="Times New Roman" w:hAnsi="Times New Roman" w:cs="Times New Roman"/>
        </w:rPr>
        <w:t>odkryta  nietypowa kamienna figurka, która następnie trafiła w ręce Waldemara Sadowskiego,</w:t>
      </w:r>
      <w:r w:rsidR="003B3752">
        <w:rPr>
          <w:rFonts w:ascii="Times New Roman" w:hAnsi="Times New Roman" w:cs="Times New Roman"/>
        </w:rPr>
        <w:t xml:space="preserve"> </w:t>
      </w:r>
      <w:r w:rsidRPr="00933F5C">
        <w:rPr>
          <w:rFonts w:ascii="Times New Roman" w:hAnsi="Times New Roman" w:cs="Times New Roman"/>
        </w:rPr>
        <w:t>członk</w:t>
      </w:r>
      <w:r w:rsidR="003B3752">
        <w:rPr>
          <w:rFonts w:ascii="Times New Roman" w:hAnsi="Times New Roman" w:cs="Times New Roman"/>
        </w:rPr>
        <w:t>a</w:t>
      </w:r>
      <w:r w:rsidRPr="00933F5C">
        <w:rPr>
          <w:rFonts w:ascii="Times New Roman" w:hAnsi="Times New Roman" w:cs="Times New Roman"/>
        </w:rPr>
        <w:t xml:space="preserve"> Grupy Eksploracyjno-Poszukiwawczej Parsęta działającej przy Towarzystwie Przyjaciół Muzeum Oręża Polskiego</w:t>
      </w:r>
      <w:r w:rsidR="009D2D78">
        <w:rPr>
          <w:rFonts w:ascii="Times New Roman" w:hAnsi="Times New Roman" w:cs="Times New Roman"/>
        </w:rPr>
        <w:t xml:space="preserve"> w Kołobrzegu</w:t>
      </w:r>
      <w:r w:rsidRPr="00933F5C">
        <w:rPr>
          <w:rFonts w:ascii="Times New Roman" w:hAnsi="Times New Roman" w:cs="Times New Roman"/>
        </w:rPr>
        <w:t>.</w:t>
      </w:r>
      <w:r w:rsidR="00721627">
        <w:rPr>
          <w:rFonts w:ascii="Times New Roman" w:hAnsi="Times New Roman" w:cs="Times New Roman"/>
        </w:rPr>
        <w:t xml:space="preserve"> W świetle uzyskanych informacji </w:t>
      </w:r>
      <w:r w:rsidR="00F369F5">
        <w:rPr>
          <w:rFonts w:ascii="Times New Roman" w:hAnsi="Times New Roman" w:cs="Times New Roman"/>
        </w:rPr>
        <w:t>miejsce</w:t>
      </w:r>
      <w:r w:rsidR="00721627">
        <w:rPr>
          <w:rFonts w:ascii="Times New Roman" w:hAnsi="Times New Roman" w:cs="Times New Roman"/>
        </w:rPr>
        <w:t xml:space="preserve"> odkrycia należy przyjąć za wiarygodne. </w:t>
      </w:r>
      <w:r w:rsidRPr="00933F5C">
        <w:rPr>
          <w:rFonts w:ascii="Times New Roman" w:hAnsi="Times New Roman" w:cs="Times New Roman"/>
        </w:rPr>
        <w:t xml:space="preserve"> Prezes grupy Jan Orliński pokazał w 2023 roku </w:t>
      </w:r>
      <w:r w:rsidR="00721627">
        <w:rPr>
          <w:rFonts w:ascii="Times New Roman" w:hAnsi="Times New Roman" w:cs="Times New Roman"/>
        </w:rPr>
        <w:t>zabytek</w:t>
      </w:r>
      <w:r w:rsidRPr="00933F5C">
        <w:rPr>
          <w:rFonts w:ascii="Times New Roman" w:hAnsi="Times New Roman" w:cs="Times New Roman"/>
        </w:rPr>
        <w:t xml:space="preserve"> </w:t>
      </w:r>
      <w:r w:rsidR="003B3752" w:rsidRPr="00933F5C">
        <w:rPr>
          <w:rStyle w:val="Uwydatnienie"/>
          <w:rFonts w:ascii="Times New Roman" w:hAnsi="Times New Roman" w:cs="Times New Roman"/>
          <w:i w:val="0"/>
          <w:iCs w:val="0"/>
        </w:rPr>
        <w:t>archeolog</w:t>
      </w:r>
      <w:r w:rsidR="003B3752">
        <w:rPr>
          <w:rStyle w:val="Uwydatnienie"/>
          <w:rFonts w:ascii="Times New Roman" w:hAnsi="Times New Roman" w:cs="Times New Roman"/>
          <w:i w:val="0"/>
          <w:iCs w:val="0"/>
        </w:rPr>
        <w:t>owi</w:t>
      </w:r>
      <w:r w:rsidR="003B3752" w:rsidRPr="00933F5C">
        <w:rPr>
          <w:rFonts w:ascii="Times New Roman" w:hAnsi="Times New Roman" w:cs="Times New Roman"/>
        </w:rPr>
        <w:t xml:space="preserve"> </w:t>
      </w:r>
      <w:r w:rsidRPr="00933F5C">
        <w:rPr>
          <w:rFonts w:ascii="Times New Roman" w:hAnsi="Times New Roman" w:cs="Times New Roman"/>
        </w:rPr>
        <w:t xml:space="preserve">Marcinowi Krzepkowskiemu z Fundacji </w:t>
      </w:r>
      <w:proofErr w:type="spellStart"/>
      <w:r w:rsidRPr="00933F5C">
        <w:rPr>
          <w:rFonts w:ascii="Times New Roman" w:hAnsi="Times New Roman" w:cs="Times New Roman"/>
        </w:rPr>
        <w:t>Relicta</w:t>
      </w:r>
      <w:proofErr w:type="spellEnd"/>
      <w:r w:rsidRPr="00933F5C">
        <w:rPr>
          <w:rFonts w:ascii="Times New Roman" w:hAnsi="Times New Roman" w:cs="Times New Roman"/>
        </w:rPr>
        <w:t>, który</w:t>
      </w:r>
      <w:r w:rsidR="003B3752">
        <w:rPr>
          <w:rFonts w:ascii="Times New Roman" w:hAnsi="Times New Roman" w:cs="Times New Roman"/>
        </w:rPr>
        <w:t xml:space="preserve"> </w:t>
      </w:r>
      <w:r w:rsidRPr="00933F5C">
        <w:rPr>
          <w:rFonts w:ascii="Times New Roman" w:hAnsi="Times New Roman" w:cs="Times New Roman"/>
        </w:rPr>
        <w:t>potwierdził wyjątkowość znaleziska. O fakcie odnalezienia kamiennej figurki zostały niezwłocznie powiadomione właściwe służby konserwatorskie oraz dyrektor Muzeum Oręża Polskiego w Kołobrzegu.</w:t>
      </w:r>
    </w:p>
    <w:p w14:paraId="19FDCEBF" w14:textId="60C38BF8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 xml:space="preserve">Następnie eksponat trafił w ręce zespołu naukowców zebranych przez Marcina Krzepkowskiego z Fundacji </w:t>
      </w:r>
      <w:proofErr w:type="spellStart"/>
      <w:r w:rsidRPr="00933F5C">
        <w:rPr>
          <w:rFonts w:ascii="Times New Roman" w:hAnsi="Times New Roman" w:cs="Times New Roman"/>
        </w:rPr>
        <w:t>Relicta</w:t>
      </w:r>
      <w:proofErr w:type="spellEnd"/>
      <w:r w:rsidRPr="00933F5C">
        <w:rPr>
          <w:rFonts w:ascii="Times New Roman" w:hAnsi="Times New Roman" w:cs="Times New Roman"/>
        </w:rPr>
        <w:t>, którzy podjęli się jego przebadania. Ustalono również, że docelowo zabytek trafi do Muzeum Oręża Polskiego w Kołobrzegu</w:t>
      </w:r>
      <w:r w:rsidR="0066120B">
        <w:rPr>
          <w:rFonts w:ascii="Times New Roman" w:hAnsi="Times New Roman" w:cs="Times New Roman"/>
        </w:rPr>
        <w:t>. O</w:t>
      </w:r>
      <w:r w:rsidRPr="00933F5C">
        <w:rPr>
          <w:rFonts w:ascii="Times New Roman" w:hAnsi="Times New Roman" w:cs="Times New Roman"/>
        </w:rPr>
        <w:t>becnie w Muzeum Miasta Kołobrzeg</w:t>
      </w:r>
      <w:r w:rsidR="0066120B">
        <w:rPr>
          <w:rFonts w:ascii="Times New Roman" w:hAnsi="Times New Roman" w:cs="Times New Roman"/>
        </w:rPr>
        <w:t xml:space="preserve"> (oddział MOP)</w:t>
      </w:r>
      <w:r w:rsidRPr="00933F5C">
        <w:rPr>
          <w:rFonts w:ascii="Times New Roman" w:hAnsi="Times New Roman" w:cs="Times New Roman"/>
        </w:rPr>
        <w:t xml:space="preserve">, </w:t>
      </w:r>
      <w:r w:rsidR="0066120B">
        <w:rPr>
          <w:rFonts w:ascii="Times New Roman" w:hAnsi="Times New Roman" w:cs="Times New Roman"/>
        </w:rPr>
        <w:t>są szykowane zmiany</w:t>
      </w:r>
      <w:r w:rsidR="009F40D5">
        <w:rPr>
          <w:rFonts w:ascii="Times New Roman" w:hAnsi="Times New Roman" w:cs="Times New Roman"/>
        </w:rPr>
        <w:t xml:space="preserve"> wystawy</w:t>
      </w:r>
      <w:r w:rsidR="00D44F5E">
        <w:rPr>
          <w:rFonts w:ascii="Times New Roman" w:hAnsi="Times New Roman" w:cs="Times New Roman"/>
        </w:rPr>
        <w:t xml:space="preserve"> stałej</w:t>
      </w:r>
      <w:r w:rsidR="0066120B">
        <w:rPr>
          <w:rFonts w:ascii="Times New Roman" w:hAnsi="Times New Roman" w:cs="Times New Roman"/>
        </w:rPr>
        <w:t xml:space="preserve"> </w:t>
      </w:r>
      <w:r w:rsidR="00933F5C">
        <w:rPr>
          <w:rFonts w:ascii="Times New Roman" w:hAnsi="Times New Roman" w:cs="Times New Roman"/>
        </w:rPr>
        <w:t>mają</w:t>
      </w:r>
      <w:r w:rsidR="0066120B">
        <w:rPr>
          <w:rFonts w:ascii="Times New Roman" w:hAnsi="Times New Roman" w:cs="Times New Roman"/>
        </w:rPr>
        <w:t>ce</w:t>
      </w:r>
      <w:r w:rsidR="00933F5C">
        <w:rPr>
          <w:rFonts w:ascii="Times New Roman" w:hAnsi="Times New Roman" w:cs="Times New Roman"/>
        </w:rPr>
        <w:t xml:space="preserve"> na celu</w:t>
      </w:r>
      <w:r w:rsidRPr="00933F5C">
        <w:rPr>
          <w:rFonts w:ascii="Times New Roman" w:hAnsi="Times New Roman" w:cs="Times New Roman"/>
        </w:rPr>
        <w:t xml:space="preserve"> </w:t>
      </w:r>
      <w:r w:rsidR="009D2D78">
        <w:rPr>
          <w:rFonts w:ascii="Times New Roman" w:hAnsi="Times New Roman" w:cs="Times New Roman"/>
        </w:rPr>
        <w:t>zaprezentowanie</w:t>
      </w:r>
      <w:r w:rsidRPr="00933F5C">
        <w:rPr>
          <w:rFonts w:ascii="Times New Roman" w:hAnsi="Times New Roman" w:cs="Times New Roman"/>
        </w:rPr>
        <w:t xml:space="preserve"> </w:t>
      </w:r>
      <w:r w:rsidR="009F40D5">
        <w:rPr>
          <w:rFonts w:ascii="Times New Roman" w:hAnsi="Times New Roman" w:cs="Times New Roman"/>
        </w:rPr>
        <w:t>na niej</w:t>
      </w:r>
      <w:r w:rsidR="009F40D5" w:rsidRPr="00933F5C">
        <w:rPr>
          <w:rFonts w:ascii="Times New Roman" w:hAnsi="Times New Roman" w:cs="Times New Roman"/>
        </w:rPr>
        <w:t xml:space="preserve"> </w:t>
      </w:r>
      <w:r w:rsidRPr="00933F5C">
        <w:rPr>
          <w:rFonts w:ascii="Times New Roman" w:hAnsi="Times New Roman" w:cs="Times New Roman"/>
        </w:rPr>
        <w:t>zabytk</w:t>
      </w:r>
      <w:r w:rsidR="009D2D78">
        <w:rPr>
          <w:rFonts w:ascii="Times New Roman" w:hAnsi="Times New Roman" w:cs="Times New Roman"/>
        </w:rPr>
        <w:t>ów</w:t>
      </w:r>
      <w:r w:rsidRPr="00933F5C">
        <w:rPr>
          <w:rFonts w:ascii="Times New Roman" w:hAnsi="Times New Roman" w:cs="Times New Roman"/>
        </w:rPr>
        <w:t xml:space="preserve"> związa</w:t>
      </w:r>
      <w:r w:rsidR="009D2D78">
        <w:rPr>
          <w:rFonts w:ascii="Times New Roman" w:hAnsi="Times New Roman" w:cs="Times New Roman"/>
        </w:rPr>
        <w:t>nych</w:t>
      </w:r>
      <w:r w:rsidRPr="00933F5C">
        <w:rPr>
          <w:rFonts w:ascii="Times New Roman" w:hAnsi="Times New Roman" w:cs="Times New Roman"/>
        </w:rPr>
        <w:t xml:space="preserve"> z pradziejami ziemi kołobrzeskiej. </w:t>
      </w:r>
      <w:r w:rsidR="001C1DFA">
        <w:rPr>
          <w:rFonts w:ascii="Times New Roman" w:hAnsi="Times New Roman" w:cs="Times New Roman"/>
        </w:rPr>
        <w:t>Figurka k</w:t>
      </w:r>
      <w:r w:rsidR="00D823B2">
        <w:rPr>
          <w:rFonts w:ascii="Times New Roman" w:hAnsi="Times New Roman" w:cs="Times New Roman"/>
        </w:rPr>
        <w:t>ołobrzesk</w:t>
      </w:r>
      <w:r w:rsidR="001C1DFA">
        <w:rPr>
          <w:rFonts w:ascii="Times New Roman" w:hAnsi="Times New Roman" w:cs="Times New Roman"/>
        </w:rPr>
        <w:t>iej</w:t>
      </w:r>
      <w:r w:rsidR="00D823B2">
        <w:rPr>
          <w:rFonts w:ascii="Times New Roman" w:hAnsi="Times New Roman" w:cs="Times New Roman"/>
        </w:rPr>
        <w:t xml:space="preserve"> </w:t>
      </w:r>
      <w:r w:rsidRPr="00933F5C">
        <w:rPr>
          <w:rFonts w:ascii="Times New Roman" w:hAnsi="Times New Roman" w:cs="Times New Roman"/>
        </w:rPr>
        <w:t>Wenus</w:t>
      </w:r>
      <w:r w:rsidR="00D823B2">
        <w:rPr>
          <w:rFonts w:ascii="Times New Roman" w:hAnsi="Times New Roman" w:cs="Times New Roman"/>
        </w:rPr>
        <w:t>,</w:t>
      </w:r>
      <w:r w:rsidRPr="00933F5C">
        <w:rPr>
          <w:rFonts w:ascii="Times New Roman" w:hAnsi="Times New Roman" w:cs="Times New Roman"/>
        </w:rPr>
        <w:t xml:space="preserve"> bo tak zostało nazwane odkrycie, będzie jednym z najstarszych zabytków na ekspozycji, a jednocześnie wyjątkowym w skali Europy Środkowo-Wschodniej znaleziskiem z</w:t>
      </w:r>
      <w:r w:rsidR="00687B1A">
        <w:rPr>
          <w:rFonts w:ascii="Times New Roman" w:hAnsi="Times New Roman" w:cs="Times New Roman"/>
        </w:rPr>
        <w:t> </w:t>
      </w:r>
      <w:r w:rsidRPr="00933F5C">
        <w:rPr>
          <w:rFonts w:ascii="Times New Roman" w:hAnsi="Times New Roman" w:cs="Times New Roman"/>
        </w:rPr>
        <w:t>obszaru Pomorza Zachodniego.</w:t>
      </w:r>
    </w:p>
    <w:p w14:paraId="38F12A36" w14:textId="634B25AA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 xml:space="preserve">Niewielkich rozmiarów kamienna figurka pochodzi z okresu neolitu i ma </w:t>
      </w:r>
      <w:r w:rsidRPr="00F42399">
        <w:rPr>
          <w:rFonts w:ascii="Times New Roman" w:hAnsi="Times New Roman" w:cs="Times New Roman"/>
          <w:b/>
          <w:bCs/>
        </w:rPr>
        <w:t>ponad 6 tysięcy lat</w:t>
      </w:r>
      <w:r w:rsidRPr="00933F5C">
        <w:rPr>
          <w:rFonts w:ascii="Times New Roman" w:hAnsi="Times New Roman" w:cs="Times New Roman"/>
        </w:rPr>
        <w:t xml:space="preserve">. Może być dziełem pierwszych rolników, którzy osiedlali się na żyznych ziemiach Pomorza Zachodniego, w tym przypadku w okolicach rzeki Parsęty. </w:t>
      </w:r>
    </w:p>
    <w:p w14:paraId="16ED35A2" w14:textId="28CB4EC8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>Kamienna figurka przedstawia stylizowaną postać kobiety, wykonaną z wapienia o beżowej barwie, z widocznymi w strukturze fragmentami muszli małżów, ślimaków oraz rurek wieloszczetów (serpul). Ma około 12 cm wysokości i została wykonana w sposób uproszczony, z naciskiem na ukazanie cech płciowych. Sylwetka jest dość masywna, o zniekształconych proporcjach. Kończyny górne są jedynie zarysowane, dolne – nieco rozstawione, lecz opracowane niezbyt szczegółowo. Twarz pozbawiona jest rysów – brak oczu, nosa, ust i uszu. Piersi zostały zakryte przez ugięte w łokciach ręce. Jednocześnie głowa oraz górna część tułowia są nieproporcjonalnie duże w stosunku do krótkich nóg. Na tylnej części widoczne są ślady formowania w okolicy nóg, prawdopodobnie powstałe w wyniku uderzania twardym narzędziem.</w:t>
      </w:r>
    </w:p>
    <w:p w14:paraId="252F3D6D" w14:textId="1A9A0608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 xml:space="preserve">Na powierzchni figurki czytelne są wgłębienia wynikające z charakteru surowca, z którego została wykonana – stanowiące ślad obecności muszli małżów. Na wypukłych partiach ciała widać delikatne ślady wygładzenia, szczególnie w okolicach piersi i bioder, co może sugerować użytkowanie figurki (np. przechowywanie w opakowaniu wykonanym z materiału </w:t>
      </w:r>
      <w:r w:rsidRPr="00933F5C">
        <w:rPr>
          <w:rFonts w:ascii="Times New Roman" w:hAnsi="Times New Roman" w:cs="Times New Roman"/>
        </w:rPr>
        <w:lastRenderedPageBreak/>
        <w:t>organicznego – np. skóry?). Tył postaci jest stosunkowo płaski, co może świadczyć o tym, że figurka była ustawiana pionowo lub przymocowywana do jakiegoś podłoża.</w:t>
      </w:r>
    </w:p>
    <w:p w14:paraId="20545392" w14:textId="027198B1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>Schematyczne figurki antropomorficzne są powszechnie spotykane na stanowiskach neolitycznych z VI i V tysiąclecia p.n.e. na rozległych terenach położonych na południe i</w:t>
      </w:r>
      <w:r w:rsidR="00687B1A">
        <w:rPr>
          <w:rFonts w:ascii="Times New Roman" w:hAnsi="Times New Roman" w:cs="Times New Roman"/>
        </w:rPr>
        <w:t> </w:t>
      </w:r>
      <w:r w:rsidRPr="00933F5C">
        <w:rPr>
          <w:rFonts w:ascii="Times New Roman" w:hAnsi="Times New Roman" w:cs="Times New Roman"/>
        </w:rPr>
        <w:t xml:space="preserve">południowy wschód od Karpat. Podobne figurki odkrywane są na obszarze Anatolii oraz południowej Europy. </w:t>
      </w:r>
      <w:r w:rsidR="00D823B2">
        <w:rPr>
          <w:rFonts w:ascii="Times New Roman" w:hAnsi="Times New Roman" w:cs="Times New Roman"/>
        </w:rPr>
        <w:t>Kołobrzeska Wenus</w:t>
      </w:r>
      <w:r w:rsidRPr="00933F5C">
        <w:rPr>
          <w:rFonts w:ascii="Times New Roman" w:hAnsi="Times New Roman" w:cs="Times New Roman"/>
        </w:rPr>
        <w:t xml:space="preserve"> stanowi natomiast unikatowe znalezisko z obszaru Polski, gdzie na razie nie odnajdujemy analogii.</w:t>
      </w:r>
    </w:p>
    <w:p w14:paraId="5E16BAC4" w14:textId="79D57DF7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>Neolityczne figurki Wenus wykonywano z gliny, znacznie rzadziej z surowca kamiennego, takiego jak piaskowiec, marmur czy wapień. Tradycyjnie uważa się je za symboliczne przedstawienie kobiecości i płodności. Mogły być one używane w rytuałach lub ceremoniach</w:t>
      </w:r>
      <w:r w:rsidR="009D2D78">
        <w:rPr>
          <w:rFonts w:ascii="Times New Roman" w:hAnsi="Times New Roman" w:cs="Times New Roman"/>
        </w:rPr>
        <w:t>,</w:t>
      </w:r>
      <w:r w:rsidRPr="00933F5C">
        <w:rPr>
          <w:rFonts w:ascii="Times New Roman" w:hAnsi="Times New Roman" w:cs="Times New Roman"/>
        </w:rPr>
        <w:t xml:space="preserve"> mających na celu celebrowanie płodności, zapewnienie przetrwania i dobrobytu lokalnej społeczności. Stylizowana forma </w:t>
      </w:r>
      <w:r w:rsidR="00D823B2">
        <w:rPr>
          <w:rFonts w:ascii="Times New Roman" w:hAnsi="Times New Roman" w:cs="Times New Roman"/>
        </w:rPr>
        <w:t xml:space="preserve">kołobrzeskiej </w:t>
      </w:r>
      <w:r w:rsidRPr="00933F5C">
        <w:rPr>
          <w:rFonts w:ascii="Times New Roman" w:hAnsi="Times New Roman" w:cs="Times New Roman"/>
        </w:rPr>
        <w:t>Wenus zdradza wysoki kunszt artystyczny i</w:t>
      </w:r>
      <w:r w:rsidR="00687B1A">
        <w:rPr>
          <w:rFonts w:ascii="Times New Roman" w:hAnsi="Times New Roman" w:cs="Times New Roman"/>
        </w:rPr>
        <w:t> </w:t>
      </w:r>
      <w:r w:rsidRPr="00933F5C">
        <w:rPr>
          <w:rFonts w:ascii="Times New Roman" w:hAnsi="Times New Roman" w:cs="Times New Roman"/>
        </w:rPr>
        <w:t xml:space="preserve">pomimo prostoty formy wyróżnia się wyjątkowymi walorami estetycznymi. </w:t>
      </w:r>
    </w:p>
    <w:p w14:paraId="2907C9EC" w14:textId="757BC842" w:rsidR="00FB2D4F" w:rsidRPr="00933F5C" w:rsidRDefault="004768D6" w:rsidP="00933F5C">
      <w:pPr>
        <w:jc w:val="both"/>
        <w:rPr>
          <w:rFonts w:ascii="Times New Roman" w:hAnsi="Times New Roman" w:cs="Times New Roman"/>
        </w:rPr>
      </w:pPr>
      <w:r w:rsidRPr="00933F5C">
        <w:rPr>
          <w:rFonts w:ascii="Times New Roman" w:hAnsi="Times New Roman" w:cs="Times New Roman"/>
        </w:rPr>
        <w:t xml:space="preserve">Aktualnie interdyscyplinarny zespól naukowców zebrany przez mgr Marcina Krzepkowskiego z Fundacji </w:t>
      </w:r>
      <w:proofErr w:type="spellStart"/>
      <w:r w:rsidRPr="00933F5C">
        <w:rPr>
          <w:rFonts w:ascii="Times New Roman" w:hAnsi="Times New Roman" w:cs="Times New Roman"/>
        </w:rPr>
        <w:t>Relicta</w:t>
      </w:r>
      <w:proofErr w:type="spellEnd"/>
      <w:r w:rsidRPr="00933F5C">
        <w:rPr>
          <w:rFonts w:ascii="Times New Roman" w:hAnsi="Times New Roman" w:cs="Times New Roman"/>
        </w:rPr>
        <w:t xml:space="preserve"> przygotowuje szczegółowe opracowanie poświęcone </w:t>
      </w:r>
      <w:r w:rsidR="00D823B2">
        <w:rPr>
          <w:rFonts w:ascii="Times New Roman" w:hAnsi="Times New Roman" w:cs="Times New Roman"/>
        </w:rPr>
        <w:t xml:space="preserve">kołobrzeskiej </w:t>
      </w:r>
      <w:r w:rsidRPr="00933F5C">
        <w:rPr>
          <w:rFonts w:ascii="Times New Roman" w:hAnsi="Times New Roman" w:cs="Times New Roman"/>
        </w:rPr>
        <w:t>Wenus. Grono naukowców z różnych ośrodków w Polsce współtworzą m. in. dr hab. prof. UAM Iwona Sobkowiak – Tabaka z Wydziału Archeologii UAM i dr Grzegorz Szczurek z Instytutu Interdyscyplinarnych Badań Historycznych Uniwersytetu Kaliskiego. Analizy surowca, z</w:t>
      </w:r>
      <w:r w:rsidR="00687B1A">
        <w:rPr>
          <w:rFonts w:ascii="Times New Roman" w:hAnsi="Times New Roman" w:cs="Times New Roman"/>
        </w:rPr>
        <w:t> </w:t>
      </w:r>
      <w:r w:rsidRPr="00933F5C">
        <w:rPr>
          <w:rFonts w:ascii="Times New Roman" w:hAnsi="Times New Roman" w:cs="Times New Roman"/>
        </w:rPr>
        <w:t>którego wykonano kołobrzesk</w:t>
      </w:r>
      <w:r w:rsidR="009D2D78">
        <w:rPr>
          <w:rFonts w:ascii="Times New Roman" w:hAnsi="Times New Roman" w:cs="Times New Roman"/>
        </w:rPr>
        <w:t>ą</w:t>
      </w:r>
      <w:r w:rsidRPr="00933F5C">
        <w:rPr>
          <w:rFonts w:ascii="Times New Roman" w:hAnsi="Times New Roman" w:cs="Times New Roman"/>
        </w:rPr>
        <w:t xml:space="preserve"> Wenus,  podjęły się dr hab. prof. PAN Barbara Studencka z</w:t>
      </w:r>
      <w:r w:rsidR="00CB45E4">
        <w:rPr>
          <w:rFonts w:ascii="Times New Roman" w:hAnsi="Times New Roman" w:cs="Times New Roman"/>
        </w:rPr>
        <w:t> </w:t>
      </w:r>
      <w:r w:rsidRPr="00933F5C">
        <w:rPr>
          <w:rFonts w:ascii="Times New Roman" w:hAnsi="Times New Roman" w:cs="Times New Roman"/>
        </w:rPr>
        <w:t>Muzeum Ziemi i dr Aldona Kurzawska z Wydziału Archeologii UAM wraz z dr Agatą Hałuszko z Instytutu Archeologii UMCS.</w:t>
      </w:r>
    </w:p>
    <w:p w14:paraId="722B9243" w14:textId="77777777" w:rsidR="00687B1A" w:rsidRDefault="00687B1A" w:rsidP="00933F5C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2ADA189C" w14:textId="70B53127" w:rsidR="00FB2D4F" w:rsidRPr="00687B1A" w:rsidRDefault="00687B1A" w:rsidP="00933F5C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687B1A">
        <w:rPr>
          <w:rFonts w:ascii="Times New Roman" w:hAnsi="Times New Roman" w:cs="Times New Roman"/>
          <w:b/>
          <w:bCs/>
          <w:i/>
          <w:iCs/>
        </w:rPr>
        <w:t>Tekst opracowano na podstawie materiałów zespołu w składzie: dr Grzegorz Szczurek, dr hab. prof. UAM Iwona Sobkowiak -  Tabaka, mgr Marcin Krzepkowski</w:t>
      </w:r>
    </w:p>
    <w:sectPr w:rsidR="00FB2D4F" w:rsidRPr="00687B1A" w:rsidSect="00563C51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4F"/>
    <w:rsid w:val="000D175F"/>
    <w:rsid w:val="000D7539"/>
    <w:rsid w:val="001C1DFA"/>
    <w:rsid w:val="003033D6"/>
    <w:rsid w:val="003A7854"/>
    <w:rsid w:val="003B3752"/>
    <w:rsid w:val="004768D6"/>
    <w:rsid w:val="004E1A0A"/>
    <w:rsid w:val="0054252B"/>
    <w:rsid w:val="00563C51"/>
    <w:rsid w:val="0058754C"/>
    <w:rsid w:val="005B1B34"/>
    <w:rsid w:val="00605CE9"/>
    <w:rsid w:val="0066120B"/>
    <w:rsid w:val="00687B1A"/>
    <w:rsid w:val="006D0AE9"/>
    <w:rsid w:val="00704A65"/>
    <w:rsid w:val="00721627"/>
    <w:rsid w:val="007A210E"/>
    <w:rsid w:val="00933F5C"/>
    <w:rsid w:val="009D2D78"/>
    <w:rsid w:val="009F40D5"/>
    <w:rsid w:val="00BA67B3"/>
    <w:rsid w:val="00C01C97"/>
    <w:rsid w:val="00CB45E4"/>
    <w:rsid w:val="00D44F5E"/>
    <w:rsid w:val="00D823B2"/>
    <w:rsid w:val="00E123C4"/>
    <w:rsid w:val="00E90CBF"/>
    <w:rsid w:val="00EB3E66"/>
    <w:rsid w:val="00F369F5"/>
    <w:rsid w:val="00F42399"/>
    <w:rsid w:val="00FB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1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5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5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58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5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58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5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5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5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5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B5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B5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B5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B5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B5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B5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B5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B5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B586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B586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B5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B58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B586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B5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5866"/>
    <w:rPr>
      <w:b/>
      <w:bCs/>
      <w:smallCaps/>
      <w:color w:val="0F4761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62320C"/>
    <w:rPr>
      <w:i/>
      <w:i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95AC1"/>
    <w:rPr>
      <w:rFonts w:ascii="Calibri" w:eastAsia="SimSun" w:hAnsi="Calibri" w:cs="Calibri"/>
      <w:kern w:val="2"/>
      <w:sz w:val="20"/>
      <w:szCs w:val="20"/>
      <w14:ligatures w14:val="none"/>
    </w:rPr>
  </w:style>
  <w:style w:type="character" w:styleId="Odwoaniedokomentarza">
    <w:name w:val="annotation reference"/>
    <w:uiPriority w:val="99"/>
    <w:semiHidden/>
    <w:unhideWhenUsed/>
    <w:qFormat/>
    <w:rsid w:val="00995AC1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506F9"/>
    <w:rPr>
      <w:rFonts w:ascii="Calibri" w:eastAsia="SimSun" w:hAnsi="Calibri" w:cs="Calibri"/>
      <w:b/>
      <w:bCs/>
      <w:kern w:val="2"/>
      <w:sz w:val="20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5B5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5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586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586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586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xmsonormal">
    <w:name w:val="x_msonormal"/>
    <w:basedOn w:val="Normalny"/>
    <w:qFormat/>
    <w:rsid w:val="0062320C"/>
    <w:pPr>
      <w:spacing w:after="0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95AC1"/>
    <w:pPr>
      <w:widowControl w:val="0"/>
      <w:spacing w:line="240" w:lineRule="auto"/>
    </w:pPr>
    <w:rPr>
      <w:rFonts w:ascii="Calibri" w:eastAsia="SimSun" w:hAnsi="Calibri" w:cs="Calibri"/>
      <w:sz w:val="20"/>
      <w:szCs w:val="20"/>
      <w14:ligatures w14:val="none"/>
    </w:rPr>
  </w:style>
  <w:style w:type="paragraph" w:customStyle="1" w:styleId="Standard">
    <w:name w:val="Standard"/>
    <w:qFormat/>
    <w:rsid w:val="00995AC1"/>
    <w:pPr>
      <w:spacing w:after="160" w:line="254" w:lineRule="auto"/>
    </w:pPr>
    <w:rPr>
      <w:rFonts w:ascii="Calibri" w:eastAsia="SimSun" w:hAnsi="Calibri" w:cs="Calibri"/>
      <w:sz w:val="22"/>
      <w:szCs w:val="22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506F9"/>
    <w:pPr>
      <w:widowControl/>
      <w:suppressAutoHyphens w:val="0"/>
    </w:pPr>
    <w:rPr>
      <w:rFonts w:asciiTheme="minorHAnsi" w:eastAsiaTheme="minorHAnsi" w:hAnsiTheme="minorHAnsi" w:cstheme="minorBidi"/>
      <w:b/>
      <w:bCs/>
      <w14:ligatures w14:val="standardContextual"/>
    </w:rPr>
  </w:style>
  <w:style w:type="paragraph" w:styleId="Poprawka">
    <w:name w:val="Revision"/>
    <w:uiPriority w:val="99"/>
    <w:semiHidden/>
    <w:qFormat/>
    <w:rsid w:val="0075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5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5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58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58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58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58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58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58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58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B5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B5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B5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B5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B5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B5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B5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B5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B586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B586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B5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B58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B586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B5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5866"/>
    <w:rPr>
      <w:b/>
      <w:bCs/>
      <w:smallCaps/>
      <w:color w:val="0F4761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62320C"/>
    <w:rPr>
      <w:i/>
      <w:i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95AC1"/>
    <w:rPr>
      <w:rFonts w:ascii="Calibri" w:eastAsia="SimSun" w:hAnsi="Calibri" w:cs="Calibri"/>
      <w:kern w:val="2"/>
      <w:sz w:val="20"/>
      <w:szCs w:val="20"/>
      <w14:ligatures w14:val="none"/>
    </w:rPr>
  </w:style>
  <w:style w:type="character" w:styleId="Odwoaniedokomentarza">
    <w:name w:val="annotation reference"/>
    <w:uiPriority w:val="99"/>
    <w:semiHidden/>
    <w:unhideWhenUsed/>
    <w:qFormat/>
    <w:rsid w:val="00995AC1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506F9"/>
    <w:rPr>
      <w:rFonts w:ascii="Calibri" w:eastAsia="SimSun" w:hAnsi="Calibri" w:cs="Calibri"/>
      <w:b/>
      <w:bCs/>
      <w:kern w:val="2"/>
      <w:sz w:val="20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5B58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5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586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586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586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xmsonormal">
    <w:name w:val="x_msonormal"/>
    <w:basedOn w:val="Normalny"/>
    <w:qFormat/>
    <w:rsid w:val="0062320C"/>
    <w:pPr>
      <w:spacing w:after="0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95AC1"/>
    <w:pPr>
      <w:widowControl w:val="0"/>
      <w:spacing w:line="240" w:lineRule="auto"/>
    </w:pPr>
    <w:rPr>
      <w:rFonts w:ascii="Calibri" w:eastAsia="SimSun" w:hAnsi="Calibri" w:cs="Calibri"/>
      <w:sz w:val="20"/>
      <w:szCs w:val="20"/>
      <w14:ligatures w14:val="none"/>
    </w:rPr>
  </w:style>
  <w:style w:type="paragraph" w:customStyle="1" w:styleId="Standard">
    <w:name w:val="Standard"/>
    <w:qFormat/>
    <w:rsid w:val="00995AC1"/>
    <w:pPr>
      <w:spacing w:after="160" w:line="254" w:lineRule="auto"/>
    </w:pPr>
    <w:rPr>
      <w:rFonts w:ascii="Calibri" w:eastAsia="SimSun" w:hAnsi="Calibri" w:cs="Calibri"/>
      <w:sz w:val="22"/>
      <w:szCs w:val="22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506F9"/>
    <w:pPr>
      <w:widowControl/>
      <w:suppressAutoHyphens w:val="0"/>
    </w:pPr>
    <w:rPr>
      <w:rFonts w:asciiTheme="minorHAnsi" w:eastAsiaTheme="minorHAnsi" w:hAnsiTheme="minorHAnsi" w:cstheme="minorBidi"/>
      <w:b/>
      <w:bCs/>
      <w14:ligatures w14:val="standardContextual"/>
    </w:rPr>
  </w:style>
  <w:style w:type="paragraph" w:styleId="Poprawka">
    <w:name w:val="Revision"/>
    <w:uiPriority w:val="99"/>
    <w:semiHidden/>
    <w:qFormat/>
    <w:rsid w:val="0075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F727E-A749-4DE9-9563-367BE078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Szczurek</dc:creator>
  <cp:lastModifiedBy>Markowska Lidia</cp:lastModifiedBy>
  <cp:revision>3</cp:revision>
  <cp:lastPrinted>2025-06-13T12:00:00Z</cp:lastPrinted>
  <dcterms:created xsi:type="dcterms:W3CDTF">2025-06-16T06:07:00Z</dcterms:created>
  <dcterms:modified xsi:type="dcterms:W3CDTF">2025-06-16T06:11:00Z</dcterms:modified>
  <dc:language>pl-PL</dc:language>
</cp:coreProperties>
</file>